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4F" w:rsidRDefault="00AA4B4F" w:rsidP="001667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A4B4F" w:rsidRDefault="00AA4B4F" w:rsidP="001667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760720" cy="8654415"/>
            <wp:effectExtent l="19050" t="0" r="0" b="0"/>
            <wp:docPr id="1" name="Рисунок 0" descr="о сетевом взаимодейств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сетевом взаимодействи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5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4F" w:rsidRDefault="00AA4B4F" w:rsidP="0016679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lastRenderedPageBreak/>
        <w:t>1.4.3. принципа целостности – единства и непротиворечивости нормативно-правовой, организационной и содержательно-методической базы учреждений - участников сетевого взаимодействия;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1.4.4. принципа оптимальности – максимально возможной понятности, необходимости и достаточности состава и структуры сети, содержания реализуемого сетевого взаимодействия; 1.4.5. принципа добровольности и открытости – возможности вхождения в сеть новых участников, а также выхода из неё, с учётом социально-педагогической целесообразности; 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1.4.6. принципа коллегиальности и самоуправления – вовлечённости в процесс принятия решений всех участников сетевого взаимодействия, в отношении которых принимается решение. 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2C60">
        <w:rPr>
          <w:rFonts w:ascii="Times New Roman" w:hAnsi="Times New Roman"/>
          <w:b/>
          <w:sz w:val="28"/>
          <w:szCs w:val="28"/>
        </w:rPr>
        <w:t>2. Цель и задачи сетевого взаимодействия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2.1. Сетевое взаимодействие </w:t>
      </w:r>
      <w:r>
        <w:rPr>
          <w:rFonts w:ascii="Times New Roman" w:hAnsi="Times New Roman"/>
          <w:sz w:val="28"/>
          <w:szCs w:val="28"/>
        </w:rPr>
        <w:t>Филиала</w:t>
      </w:r>
      <w:r w:rsidRPr="00CE2C60">
        <w:rPr>
          <w:rFonts w:ascii="Times New Roman" w:hAnsi="Times New Roman"/>
          <w:sz w:val="28"/>
          <w:szCs w:val="28"/>
        </w:rPr>
        <w:t xml:space="preserve">  с социальными партнерами осуществляется с целью обеспечения качественного, практико-ориентированного и актуального образования обучающихся по основным и дополнительным образовательным программам, повышения профессионализма административно-педагогического персонала гимназии, активного привлечения родителей к участию в образовательном процессе при активном использовании ресурсов социальных партнеров.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2.2. Задачи: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2.2.1. повышение качества реализации образовательных программ общего образования; 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2.2.2. актуализация, </w:t>
      </w:r>
      <w:proofErr w:type="spellStart"/>
      <w:proofErr w:type="gramStart"/>
      <w:r w:rsidRPr="00CE2C60">
        <w:rPr>
          <w:rFonts w:ascii="Times New Roman" w:hAnsi="Times New Roman"/>
          <w:sz w:val="28"/>
          <w:szCs w:val="28"/>
        </w:rPr>
        <w:t>практико-ориентированность</w:t>
      </w:r>
      <w:proofErr w:type="spellEnd"/>
      <w:proofErr w:type="gramEnd"/>
      <w:r w:rsidRPr="00CE2C60">
        <w:rPr>
          <w:rFonts w:ascii="Times New Roman" w:hAnsi="Times New Roman"/>
          <w:sz w:val="28"/>
          <w:szCs w:val="28"/>
        </w:rPr>
        <w:t xml:space="preserve"> (возможная </w:t>
      </w:r>
      <w:proofErr w:type="spellStart"/>
      <w:r w:rsidRPr="00CE2C60">
        <w:rPr>
          <w:rFonts w:ascii="Times New Roman" w:hAnsi="Times New Roman"/>
          <w:sz w:val="28"/>
          <w:szCs w:val="28"/>
        </w:rPr>
        <w:t>профориентационность</w:t>
      </w:r>
      <w:proofErr w:type="spellEnd"/>
      <w:r w:rsidRPr="00CE2C60">
        <w:rPr>
          <w:rFonts w:ascii="Times New Roman" w:hAnsi="Times New Roman"/>
          <w:sz w:val="28"/>
          <w:szCs w:val="28"/>
        </w:rPr>
        <w:t xml:space="preserve">) дополнительных образовательных программ; 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>2.2.3. успешная реализация адаптированных образовательных программ для детей с ограниченными возможностями здоровья;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2.2.4. формирование индивидуальных образовательных маршрутов участников образовательных </w:t>
      </w:r>
      <w:proofErr w:type="gramStart"/>
      <w:r w:rsidRPr="00CE2C60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CE2C60">
        <w:rPr>
          <w:rFonts w:ascii="Times New Roman" w:hAnsi="Times New Roman"/>
          <w:sz w:val="28"/>
          <w:szCs w:val="28"/>
        </w:rPr>
        <w:t xml:space="preserve"> в лице обучающихся, представителей административно- педагогического персонала; 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>2.2.5. расширение спектра реализуемых образовательных услуг и более полное удовлетворение индивидуальных образовательных потребностей участников образовательных отношений;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2.2.6. обеспечение оптимальных условий для социализации и профессионального самоопределения обучающихся; 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2.2.7. использование новых педагогических, </w:t>
      </w:r>
      <w:proofErr w:type="spellStart"/>
      <w:r w:rsidRPr="00CE2C60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CE2C60">
        <w:rPr>
          <w:rFonts w:ascii="Times New Roman" w:hAnsi="Times New Roman"/>
          <w:sz w:val="28"/>
          <w:szCs w:val="28"/>
        </w:rPr>
        <w:t xml:space="preserve"> и других технологий.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2C60">
        <w:rPr>
          <w:rFonts w:ascii="Times New Roman" w:hAnsi="Times New Roman"/>
          <w:b/>
          <w:sz w:val="28"/>
          <w:szCs w:val="28"/>
        </w:rPr>
        <w:t xml:space="preserve"> 3. Участники сетевого взаимодействия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3.1. Участниками сетевого взаимодействия являются или могут являться: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3.1.1. Школа; 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>3.1.2. иные образовательные организации, функции которых определяются локальными актами данных организаций;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3.1.3. Управление образования администрации МО «</w:t>
      </w:r>
      <w:proofErr w:type="spellStart"/>
      <w:r w:rsidRPr="00CE2C60">
        <w:rPr>
          <w:rFonts w:ascii="Times New Roman" w:hAnsi="Times New Roman"/>
          <w:sz w:val="28"/>
          <w:szCs w:val="28"/>
        </w:rPr>
        <w:t>Гусевский</w:t>
      </w:r>
      <w:proofErr w:type="spellEnd"/>
      <w:r w:rsidRPr="00CE2C60">
        <w:rPr>
          <w:rFonts w:ascii="Times New Roman" w:hAnsi="Times New Roman"/>
          <w:sz w:val="28"/>
          <w:szCs w:val="28"/>
        </w:rPr>
        <w:t xml:space="preserve"> городской округ», государственные, муниципальные, общественные организации и объединения; 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lastRenderedPageBreak/>
        <w:t>3.1.4. организации – социальные партнёры, характер и степень участия которых в деятельности сети определяются договорами (соглашениями) о сотрудничестве.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2C60">
        <w:rPr>
          <w:rFonts w:ascii="Times New Roman" w:hAnsi="Times New Roman"/>
          <w:b/>
          <w:sz w:val="28"/>
          <w:szCs w:val="28"/>
        </w:rPr>
        <w:t>4. Нормативно-правовое регулирование деятельности сети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4.1. Правовой основой сетевого взаимодействия являются: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4.1.1. ст. 15 Федерального закона от 29.12.2012 № 273-ФЗ "Об образовании в Российской Федерации";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4.1.2. Порядки организации и осуществления образовательной деятельности по основным общеобразовательным программам, программам дополнительного образования;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4.1.3. правовые акты Управления образования администрации МО «</w:t>
      </w:r>
      <w:proofErr w:type="spellStart"/>
      <w:r w:rsidRPr="00CE2C60">
        <w:rPr>
          <w:rFonts w:ascii="Times New Roman" w:hAnsi="Times New Roman"/>
          <w:sz w:val="28"/>
          <w:szCs w:val="28"/>
        </w:rPr>
        <w:t>Гусевский</w:t>
      </w:r>
      <w:proofErr w:type="spellEnd"/>
      <w:r w:rsidRPr="00CE2C60">
        <w:rPr>
          <w:rFonts w:ascii="Times New Roman" w:hAnsi="Times New Roman"/>
          <w:sz w:val="28"/>
          <w:szCs w:val="28"/>
        </w:rPr>
        <w:t xml:space="preserve"> городской округ», 4.1.4. договоры (соглашения) между участниками отношений в сфере образования – сетевого взаимодействия;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>4.1.5. локальные акты учреждения и образовательных организаций – участников сетевого взаимодействия.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4.2. При заключении договоров (соглашений) </w:t>
      </w:r>
      <w:r>
        <w:rPr>
          <w:rFonts w:ascii="Times New Roman" w:hAnsi="Times New Roman"/>
          <w:sz w:val="28"/>
          <w:szCs w:val="28"/>
        </w:rPr>
        <w:t>Филиал</w:t>
      </w:r>
      <w:r w:rsidRPr="00CE2C60">
        <w:rPr>
          <w:rFonts w:ascii="Times New Roman" w:hAnsi="Times New Roman"/>
          <w:sz w:val="28"/>
          <w:szCs w:val="28"/>
        </w:rPr>
        <w:t xml:space="preserve"> и организации – социальные партнеры становятся участниками гражданских правоотношений, которые регулируются Гражданским кодексом Российской Федерации.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4.3. Средствами нормативно-правового регулирования сетевого взаимодействия в Филиале  и организациях – участниках сетевого взаимодействия выступают: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4.3.1. Устав МОУ СОШ № 3, положение о Филиале;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4.3.2. локальные акты, в которых регулируются правоотношения участников образовательных отношений в связи с реализацией образовательной программы учреждения; 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>4.3.3. договоры (соглашения) с образовательными организациями, обеспечивающие совместное участие в образовательном процессе.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2C60">
        <w:rPr>
          <w:rFonts w:ascii="Times New Roman" w:hAnsi="Times New Roman"/>
          <w:b/>
          <w:sz w:val="28"/>
          <w:szCs w:val="28"/>
        </w:rPr>
        <w:t xml:space="preserve">5. Организация работы сети 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>5.1. Организация сетевого взаимодействия Филиала  и с сетевыми партнерами предполагает использование следующих основных механизмов: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5.1.1. совместная разработка образовательных программ, в том числе программ, обеспечивающих коррекцию нарушений развития обучающихся и их социальную адаптацию, а также определение их вида, уровня и (или) направленности; 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>5.1.2. координация действий участников сетевого взаимодействия;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5.1.3. взаимозачёт образовательных достижений участниками сетевого взаимодействия; 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5.1.4. взаимодействие Филиала с социальными партнёрами, не предусматривающее взаимные финансовые обязательства (обеспечение прохождения экскурсий, социальных практик или профессиональных проб на базе социальных партнёров; привлечение специалистов социальных партнёров для проведения бесед, встреч, других мероприятий в рамках </w:t>
      </w:r>
      <w:proofErr w:type="spellStart"/>
      <w:r w:rsidRPr="00CE2C60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CE2C60">
        <w:rPr>
          <w:rFonts w:ascii="Times New Roman" w:hAnsi="Times New Roman"/>
          <w:sz w:val="28"/>
          <w:szCs w:val="28"/>
        </w:rPr>
        <w:t xml:space="preserve"> подготовки и профильного образования и др.);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lastRenderedPageBreak/>
        <w:t xml:space="preserve"> 5.1.5. различные механизмы финансово-экономического взаимодействия;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5.1.6. трудоустройство специалистов – работников организаций – социальных партнёров совместителями в образовательные организации для ведения элективных курсов, профессиональных проб, социальных практик и др.;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5.1.7. допуск сетевых образовательных услуг. Механизм допуска сетевых  образовательных услуг предполагает предварительную экспертизу качества всего комплекса образовательных услуг, предлагаемых образовательными организациями для реализации в сетевой форме в очередном учебном году. Данный механизм включает оценку: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sym w:font="Symbol" w:char="F0B7"/>
      </w:r>
      <w:r w:rsidRPr="00CE2C60">
        <w:rPr>
          <w:rFonts w:ascii="Times New Roman" w:hAnsi="Times New Roman"/>
          <w:sz w:val="28"/>
          <w:szCs w:val="28"/>
        </w:rPr>
        <w:t xml:space="preserve"> кадрового обеспечения сетевой образовательной услуги; 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sym w:font="Symbol" w:char="F0B7"/>
      </w:r>
      <w:r w:rsidRPr="00CE2C60">
        <w:rPr>
          <w:rFonts w:ascii="Times New Roman" w:hAnsi="Times New Roman"/>
          <w:sz w:val="28"/>
          <w:szCs w:val="28"/>
        </w:rPr>
        <w:t xml:space="preserve"> программно-методического и учебно-методического обеспечения; 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sym w:font="Symbol" w:char="F0B7"/>
      </w:r>
      <w:r w:rsidRPr="00CE2C60">
        <w:rPr>
          <w:rFonts w:ascii="Times New Roman" w:hAnsi="Times New Roman"/>
          <w:sz w:val="28"/>
          <w:szCs w:val="28"/>
        </w:rPr>
        <w:t xml:space="preserve"> условий реализации образовательных программ.</w:t>
      </w:r>
    </w:p>
    <w:p w:rsidR="00166791" w:rsidRPr="00CE2C60" w:rsidRDefault="00166791" w:rsidP="001667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>5.1.8. другие механизмы, не противоречащие действующему законодательству.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 5.2. Механизм взаимозачёта образовательных достижений обучающихся участниками сетевого взаимодействия предполагает зачитывание Филиалом  самостоятельной работы обучающихся, программ и результатов освоения учебных курсов, полученных в других организациях, участниках сетевого взаимодействия, на основании требований к их качеству без непосредственного участия в образовательном процессе. Особенности реализации данного механизма в образовательной сети определяются образовательной программой учреждения. 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C60">
        <w:rPr>
          <w:rFonts w:ascii="Times New Roman" w:hAnsi="Times New Roman"/>
          <w:sz w:val="28"/>
          <w:szCs w:val="28"/>
        </w:rPr>
        <w:t xml:space="preserve">5.3. Права, обязанности и ответственность Филиала и социальных партнёров при совместной реализации образовательных программ определяются соответствующими договорами (соглашениями). </w:t>
      </w:r>
    </w:p>
    <w:p w:rsidR="00166791" w:rsidRPr="00CE2C60" w:rsidRDefault="00166791" w:rsidP="001667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1E9" w:rsidRDefault="005941E9" w:rsidP="00166791"/>
    <w:sectPr w:rsidR="005941E9" w:rsidSect="0016679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15B"/>
    <w:multiLevelType w:val="hybridMultilevel"/>
    <w:tmpl w:val="EFB207EE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CA637A1"/>
    <w:multiLevelType w:val="hybridMultilevel"/>
    <w:tmpl w:val="BB4C03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3B3FC5"/>
    <w:multiLevelType w:val="hybridMultilevel"/>
    <w:tmpl w:val="536E269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4C0F262C"/>
    <w:multiLevelType w:val="hybridMultilevel"/>
    <w:tmpl w:val="5EB84D7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A4B3DBD"/>
    <w:multiLevelType w:val="hybridMultilevel"/>
    <w:tmpl w:val="931E5126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605724E8"/>
    <w:multiLevelType w:val="hybridMultilevel"/>
    <w:tmpl w:val="4616051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66791"/>
    <w:rsid w:val="00166791"/>
    <w:rsid w:val="005941E9"/>
    <w:rsid w:val="00AA4B4F"/>
    <w:rsid w:val="00B6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7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A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953</Words>
  <Characters>5436</Characters>
  <Application>Microsoft Office Word</Application>
  <DocSecurity>0</DocSecurity>
  <Lines>45</Lines>
  <Paragraphs>12</Paragraphs>
  <ScaleCrop>false</ScaleCrop>
  <Company>МСОШ-3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Виктор</cp:lastModifiedBy>
  <cp:revision>3</cp:revision>
  <cp:lastPrinted>2015-03-23T09:34:00Z</cp:lastPrinted>
  <dcterms:created xsi:type="dcterms:W3CDTF">2015-03-23T09:32:00Z</dcterms:created>
  <dcterms:modified xsi:type="dcterms:W3CDTF">2015-03-23T13:05:00Z</dcterms:modified>
</cp:coreProperties>
</file>